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AA" w:rsidRPr="00EE1470" w:rsidRDefault="009174D6" w:rsidP="00CA7186">
      <w:pPr>
        <w:spacing w:after="0"/>
        <w:rPr>
          <w:b/>
          <w:i/>
          <w:sz w:val="24"/>
          <w:szCs w:val="24"/>
        </w:rPr>
      </w:pPr>
      <w:r w:rsidRPr="00EE1470">
        <w:rPr>
          <w:b/>
          <w:i/>
          <w:sz w:val="24"/>
          <w:szCs w:val="24"/>
        </w:rPr>
        <w:t>GIBERT Catherine</w:t>
      </w:r>
    </w:p>
    <w:p w:rsidR="009174D6" w:rsidRDefault="00BD02B6" w:rsidP="00CA7186">
      <w:pPr>
        <w:spacing w:after="0"/>
      </w:pPr>
      <w:r>
        <w:t>Date de naissance : 3 mai 1972</w:t>
      </w:r>
    </w:p>
    <w:p w:rsidR="009174D6" w:rsidRDefault="009174D6" w:rsidP="00CA7186">
      <w:pPr>
        <w:spacing w:after="0"/>
      </w:pPr>
      <w:r>
        <w:t>Adresse : 5 rue de l’Ermitage</w:t>
      </w:r>
    </w:p>
    <w:p w:rsidR="009174D6" w:rsidRDefault="009174D6" w:rsidP="00CA7186">
      <w:pPr>
        <w:spacing w:after="0"/>
      </w:pPr>
      <w:r>
        <w:t>91700 Sainte Geneviève des Bois</w:t>
      </w:r>
    </w:p>
    <w:p w:rsidR="00CA7186" w:rsidRDefault="00CA7186">
      <w:r>
        <w:t>Tél. : 06 16 66 01 61</w:t>
      </w:r>
    </w:p>
    <w:p w:rsidR="00CA7186" w:rsidRDefault="00CA7186"/>
    <w:p w:rsidR="00CA7186" w:rsidRDefault="00B17E40" w:rsidP="00CA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17365D" w:themeColor="text2" w:themeShade="BF"/>
          <w:sz w:val="36"/>
          <w:szCs w:val="36"/>
        </w:rPr>
      </w:pPr>
      <w:r>
        <w:rPr>
          <w:b/>
          <w:i/>
          <w:color w:val="17365D" w:themeColor="text2" w:themeShade="BF"/>
          <w:sz w:val="36"/>
          <w:szCs w:val="36"/>
        </w:rPr>
        <w:t>RESPONSABLE</w:t>
      </w:r>
      <w:bookmarkStart w:id="0" w:name="_GoBack"/>
      <w:bookmarkEnd w:id="0"/>
      <w:r w:rsidR="00CA7186" w:rsidRPr="00EE1470">
        <w:rPr>
          <w:b/>
          <w:i/>
          <w:color w:val="17365D" w:themeColor="text2" w:themeShade="BF"/>
          <w:sz w:val="36"/>
          <w:szCs w:val="36"/>
        </w:rPr>
        <w:t xml:space="preserve"> ADMINISTRATIF ET FINANCIER</w:t>
      </w:r>
    </w:p>
    <w:p w:rsidR="00EE1470" w:rsidRPr="00EE1470" w:rsidRDefault="00EE1470" w:rsidP="00CA7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17365D" w:themeColor="text2" w:themeShade="BF"/>
          <w:sz w:val="36"/>
          <w:szCs w:val="36"/>
        </w:rPr>
      </w:pPr>
      <w:r>
        <w:rPr>
          <w:b/>
          <w:i/>
          <w:color w:val="17365D" w:themeColor="text2" w:themeShade="BF"/>
          <w:sz w:val="36"/>
          <w:szCs w:val="36"/>
        </w:rPr>
        <w:t>Et RESSOURCES HUMAINES</w:t>
      </w:r>
    </w:p>
    <w:p w:rsidR="00524BB3" w:rsidRDefault="00524BB3" w:rsidP="00524BB3">
      <w:pPr>
        <w:pStyle w:val="Paragraphedeliste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24BB3" w:rsidRPr="00524BB3" w:rsidRDefault="00516C8F" w:rsidP="00524BB3">
      <w:pPr>
        <w:pBdr>
          <w:bottom w:val="single" w:sz="4" w:space="1" w:color="auto"/>
        </w:pBdr>
        <w:tabs>
          <w:tab w:val="left" w:pos="142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Profil professionnel</w:t>
      </w:r>
    </w:p>
    <w:p w:rsidR="00524BB3" w:rsidRPr="00516C8F" w:rsidRDefault="00524BB3" w:rsidP="00524BB3">
      <w:pPr>
        <w:pStyle w:val="Paragraphedeliste"/>
        <w:spacing w:after="0" w:line="240" w:lineRule="auto"/>
        <w:ind w:left="284"/>
        <w:jc w:val="both"/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 xml:space="preserve">Directrice financière, et </w:t>
      </w:r>
      <w:r w:rsidR="00516C8F">
        <w:rPr>
          <w:i/>
          <w:color w:val="17365D" w:themeColor="text2" w:themeShade="BF"/>
          <w:sz w:val="24"/>
          <w:szCs w:val="24"/>
        </w:rPr>
        <w:t xml:space="preserve">responsable des </w:t>
      </w:r>
      <w:r>
        <w:rPr>
          <w:i/>
          <w:color w:val="17365D" w:themeColor="text2" w:themeShade="BF"/>
          <w:sz w:val="24"/>
          <w:szCs w:val="24"/>
        </w:rPr>
        <w:t>ressources humaines</w:t>
      </w:r>
      <w:r w:rsidRPr="00524BB3">
        <w:rPr>
          <w:i/>
          <w:color w:val="17365D" w:themeColor="text2" w:themeShade="BF"/>
          <w:sz w:val="24"/>
          <w:szCs w:val="24"/>
        </w:rPr>
        <w:t xml:space="preserve"> depuis plus de </w:t>
      </w:r>
      <w:r>
        <w:rPr>
          <w:i/>
          <w:color w:val="17365D" w:themeColor="text2" w:themeShade="BF"/>
          <w:sz w:val="24"/>
          <w:szCs w:val="24"/>
        </w:rPr>
        <w:t>20 ans, réactive</w:t>
      </w:r>
      <w:r w:rsidRPr="00524BB3">
        <w:rPr>
          <w:i/>
          <w:color w:val="17365D" w:themeColor="text2" w:themeShade="BF"/>
          <w:sz w:val="24"/>
          <w:szCs w:val="24"/>
        </w:rPr>
        <w:t>, travaillant en</w:t>
      </w:r>
      <w:r w:rsidR="00516C8F">
        <w:rPr>
          <w:i/>
          <w:color w:val="17365D" w:themeColor="text2" w:themeShade="BF"/>
          <w:sz w:val="24"/>
          <w:szCs w:val="24"/>
        </w:rPr>
        <w:t xml:space="preserve"> </w:t>
      </w:r>
      <w:r w:rsidRPr="00524BB3">
        <w:rPr>
          <w:i/>
          <w:color w:val="17365D" w:themeColor="text2" w:themeShade="BF"/>
          <w:sz w:val="24"/>
          <w:szCs w:val="24"/>
        </w:rPr>
        <w:t>autonomie autant qu’en équipe, je suis apte à m’intégrer facilement dans un nouvel environnement. Consciencieu</w:t>
      </w:r>
      <w:r>
        <w:rPr>
          <w:i/>
          <w:color w:val="17365D" w:themeColor="text2" w:themeShade="BF"/>
          <w:sz w:val="24"/>
          <w:szCs w:val="24"/>
        </w:rPr>
        <w:t>se</w:t>
      </w:r>
      <w:r w:rsidRPr="00524BB3">
        <w:rPr>
          <w:i/>
          <w:color w:val="17365D" w:themeColor="text2" w:themeShade="BF"/>
          <w:sz w:val="24"/>
          <w:szCs w:val="24"/>
        </w:rPr>
        <w:t xml:space="preserve"> et professionnel</w:t>
      </w:r>
      <w:r>
        <w:rPr>
          <w:i/>
          <w:color w:val="17365D" w:themeColor="text2" w:themeShade="BF"/>
          <w:sz w:val="24"/>
          <w:szCs w:val="24"/>
        </w:rPr>
        <w:t>le</w:t>
      </w:r>
      <w:r w:rsidRPr="00524BB3">
        <w:rPr>
          <w:i/>
          <w:color w:val="17365D" w:themeColor="text2" w:themeShade="BF"/>
          <w:sz w:val="24"/>
          <w:szCs w:val="24"/>
        </w:rPr>
        <w:t xml:space="preserve"> en toutes circonstances, mes capacités ont été démontrées dans mes précédents postes</w:t>
      </w:r>
      <w:r w:rsidRPr="00516C8F">
        <w:rPr>
          <w:i/>
          <w:color w:val="17365D" w:themeColor="text2" w:themeShade="BF"/>
          <w:sz w:val="24"/>
          <w:szCs w:val="24"/>
        </w:rPr>
        <w:t xml:space="preserve">. </w:t>
      </w:r>
      <w:r w:rsidR="00516C8F" w:rsidRPr="00516C8F">
        <w:rPr>
          <w:i/>
          <w:color w:val="17365D" w:themeColor="text2" w:themeShade="BF"/>
          <w:sz w:val="24"/>
          <w:szCs w:val="24"/>
        </w:rPr>
        <w:t>(Référence</w:t>
      </w:r>
      <w:r w:rsidR="00516C8F">
        <w:rPr>
          <w:i/>
          <w:color w:val="17365D" w:themeColor="text2" w:themeShade="BF"/>
          <w:sz w:val="24"/>
          <w:szCs w:val="24"/>
        </w:rPr>
        <w:t>s</w:t>
      </w:r>
      <w:r w:rsidR="00516C8F" w:rsidRPr="00516C8F">
        <w:rPr>
          <w:i/>
          <w:color w:val="17365D" w:themeColor="text2" w:themeShade="BF"/>
          <w:sz w:val="24"/>
          <w:szCs w:val="24"/>
        </w:rPr>
        <w:t> : Mr Bruguière Laurent, DG KATHREIN France 06 45 24 99 26 et Mr Willi, commissaires aux compte</w:t>
      </w:r>
      <w:r w:rsidR="00516C8F">
        <w:rPr>
          <w:i/>
          <w:color w:val="17365D" w:themeColor="text2" w:themeShade="BF"/>
          <w:sz w:val="24"/>
          <w:szCs w:val="24"/>
        </w:rPr>
        <w:t>s</w:t>
      </w:r>
      <w:r w:rsidR="00516C8F" w:rsidRPr="00516C8F">
        <w:rPr>
          <w:i/>
          <w:color w:val="17365D" w:themeColor="text2" w:themeShade="BF"/>
          <w:sz w:val="24"/>
          <w:szCs w:val="24"/>
        </w:rPr>
        <w:t xml:space="preserve"> de KATHREIN France 06 60 68 20 50)</w:t>
      </w:r>
    </w:p>
    <w:p w:rsidR="00524BB3" w:rsidRDefault="00524BB3" w:rsidP="00524BB3">
      <w:pPr>
        <w:pStyle w:val="Paragraphedeliste"/>
        <w:spacing w:after="0" w:line="240" w:lineRule="auto"/>
        <w:ind w:left="284"/>
        <w:jc w:val="both"/>
        <w:rPr>
          <w:i/>
          <w:color w:val="17365D" w:themeColor="text2" w:themeShade="BF"/>
          <w:sz w:val="24"/>
          <w:szCs w:val="24"/>
        </w:rPr>
      </w:pPr>
    </w:p>
    <w:p w:rsidR="00524BB3" w:rsidRDefault="00524BB3" w:rsidP="00524BB3">
      <w:pPr>
        <w:pStyle w:val="Paragraphedeliste"/>
        <w:spacing w:after="0" w:line="240" w:lineRule="auto"/>
        <w:ind w:left="284"/>
        <w:jc w:val="both"/>
        <w:rPr>
          <w:i/>
          <w:color w:val="17365D" w:themeColor="text2" w:themeShade="BF"/>
          <w:sz w:val="24"/>
          <w:szCs w:val="24"/>
        </w:rPr>
      </w:pPr>
      <w:r w:rsidRPr="00524BB3">
        <w:rPr>
          <w:i/>
          <w:color w:val="17365D" w:themeColor="text2" w:themeShade="BF"/>
          <w:sz w:val="24"/>
          <w:szCs w:val="24"/>
        </w:rPr>
        <w:t>Organisée et dynamique, j’ai prouvé mes capacités dans les différents travaux de gestion</w:t>
      </w:r>
      <w:r w:rsidR="00516C8F">
        <w:rPr>
          <w:i/>
          <w:color w:val="17365D" w:themeColor="text2" w:themeShade="BF"/>
          <w:sz w:val="24"/>
          <w:szCs w:val="24"/>
        </w:rPr>
        <w:t>,</w:t>
      </w:r>
      <w:r w:rsidRPr="00524BB3">
        <w:rPr>
          <w:i/>
          <w:color w:val="17365D" w:themeColor="text2" w:themeShade="BF"/>
          <w:sz w:val="24"/>
          <w:szCs w:val="24"/>
        </w:rPr>
        <w:t xml:space="preserve">  je suis  appréciée pour ma polyvalence, mon aptitude </w:t>
      </w:r>
      <w:r>
        <w:rPr>
          <w:i/>
          <w:color w:val="17365D" w:themeColor="text2" w:themeShade="BF"/>
          <w:sz w:val="24"/>
          <w:szCs w:val="24"/>
        </w:rPr>
        <w:t xml:space="preserve">à communiquer et à motiver </w:t>
      </w:r>
      <w:r w:rsidR="00516C8F">
        <w:rPr>
          <w:i/>
          <w:color w:val="17365D" w:themeColor="text2" w:themeShade="BF"/>
          <w:sz w:val="24"/>
          <w:szCs w:val="24"/>
        </w:rPr>
        <w:t>les gens avec lesquels je travaille</w:t>
      </w:r>
      <w:r w:rsidR="00A96EE4">
        <w:rPr>
          <w:i/>
          <w:color w:val="17365D" w:themeColor="text2" w:themeShade="BF"/>
          <w:sz w:val="24"/>
          <w:szCs w:val="24"/>
        </w:rPr>
        <w:t>.</w:t>
      </w:r>
    </w:p>
    <w:p w:rsidR="00A96EE4" w:rsidRDefault="00A96EE4" w:rsidP="00524BB3">
      <w:pPr>
        <w:pStyle w:val="Paragraphedeliste"/>
        <w:spacing w:after="0" w:line="240" w:lineRule="auto"/>
        <w:ind w:left="284"/>
        <w:jc w:val="both"/>
        <w:rPr>
          <w:i/>
          <w:color w:val="17365D" w:themeColor="text2" w:themeShade="BF"/>
          <w:sz w:val="24"/>
          <w:szCs w:val="24"/>
        </w:rPr>
      </w:pPr>
    </w:p>
    <w:p w:rsidR="00A96EE4" w:rsidRPr="00524BB3" w:rsidRDefault="00A96EE4" w:rsidP="00524BB3">
      <w:pPr>
        <w:pStyle w:val="Paragraphedeliste"/>
        <w:spacing w:after="0" w:line="240" w:lineRule="auto"/>
        <w:ind w:left="284"/>
        <w:jc w:val="both"/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>Dans le cadre de ma mission chez KATHREIN France, j’ai été amené à réorganiser le service créances clients (Calcul DSO et suiv</w:t>
      </w:r>
      <w:r w:rsidR="00904FD8">
        <w:rPr>
          <w:i/>
          <w:color w:val="17365D" w:themeColor="text2" w:themeShade="BF"/>
          <w:sz w:val="24"/>
          <w:szCs w:val="24"/>
        </w:rPr>
        <w:t>i consciencieux des règlements),</w:t>
      </w:r>
      <w:r>
        <w:rPr>
          <w:i/>
          <w:color w:val="17365D" w:themeColor="text2" w:themeShade="BF"/>
          <w:sz w:val="24"/>
          <w:szCs w:val="24"/>
        </w:rPr>
        <w:t xml:space="preserve"> à mettre en place les inventaires tournants</w:t>
      </w:r>
      <w:r w:rsidR="00904FD8">
        <w:rPr>
          <w:i/>
          <w:color w:val="17365D" w:themeColor="text2" w:themeShade="BF"/>
          <w:sz w:val="24"/>
          <w:szCs w:val="24"/>
        </w:rPr>
        <w:t>,</w:t>
      </w:r>
      <w:r>
        <w:rPr>
          <w:i/>
          <w:color w:val="17365D" w:themeColor="text2" w:themeShade="BF"/>
          <w:sz w:val="24"/>
          <w:szCs w:val="24"/>
        </w:rPr>
        <w:t xml:space="preserve"> </w:t>
      </w:r>
      <w:r w:rsidR="00904FD8">
        <w:rPr>
          <w:i/>
          <w:color w:val="17365D" w:themeColor="text2" w:themeShade="BF"/>
          <w:sz w:val="24"/>
          <w:szCs w:val="24"/>
        </w:rPr>
        <w:t>e</w:t>
      </w:r>
      <w:r>
        <w:rPr>
          <w:i/>
          <w:color w:val="17365D" w:themeColor="text2" w:themeShade="BF"/>
          <w:sz w:val="24"/>
          <w:szCs w:val="24"/>
        </w:rPr>
        <w:t xml:space="preserve">t organiser un changement d’ERP (élaboration des cahiers des charges comptables, financiers, stocks). </w:t>
      </w:r>
    </w:p>
    <w:p w:rsidR="00057356" w:rsidRPr="00524BB3" w:rsidRDefault="00057356" w:rsidP="00057356">
      <w:pPr>
        <w:pBdr>
          <w:bottom w:val="single" w:sz="4" w:space="1" w:color="auto"/>
        </w:pBdr>
        <w:tabs>
          <w:tab w:val="left" w:pos="1425"/>
        </w:tabs>
        <w:rPr>
          <w:i/>
          <w:color w:val="17365D" w:themeColor="text2" w:themeShade="BF"/>
          <w:sz w:val="24"/>
          <w:szCs w:val="24"/>
        </w:rPr>
      </w:pPr>
    </w:p>
    <w:p w:rsidR="00CA7186" w:rsidRPr="00981024" w:rsidRDefault="00CA7186" w:rsidP="00BD02B6">
      <w:pPr>
        <w:pBdr>
          <w:bottom w:val="single" w:sz="4" w:space="1" w:color="auto"/>
        </w:pBdr>
        <w:tabs>
          <w:tab w:val="left" w:pos="1425"/>
        </w:tabs>
        <w:rPr>
          <w:b/>
          <w:i/>
          <w:sz w:val="24"/>
          <w:szCs w:val="24"/>
        </w:rPr>
      </w:pPr>
      <w:r w:rsidRPr="00981024">
        <w:rPr>
          <w:b/>
          <w:i/>
          <w:sz w:val="24"/>
          <w:szCs w:val="24"/>
        </w:rPr>
        <w:t>Expériences professionnelles</w:t>
      </w:r>
    </w:p>
    <w:p w:rsidR="00CA7186" w:rsidRDefault="00CA7186" w:rsidP="00CA7186">
      <w:pPr>
        <w:tabs>
          <w:tab w:val="left" w:pos="1425"/>
        </w:tabs>
        <w:rPr>
          <w:b/>
          <w:i/>
          <w:color w:val="17365D" w:themeColor="text2" w:themeShade="BF"/>
          <w:sz w:val="24"/>
          <w:szCs w:val="24"/>
        </w:rPr>
      </w:pPr>
      <w:r w:rsidRPr="00516C8F">
        <w:rPr>
          <w:b/>
          <w:i/>
          <w:color w:val="17365D" w:themeColor="text2" w:themeShade="BF"/>
          <w:sz w:val="24"/>
          <w:szCs w:val="24"/>
        </w:rPr>
        <w:t>2009-2020</w:t>
      </w:r>
      <w:r w:rsidR="00AC702D" w:rsidRPr="00516C8F">
        <w:rPr>
          <w:b/>
          <w:i/>
          <w:color w:val="17365D" w:themeColor="text2" w:themeShade="BF"/>
          <w:sz w:val="24"/>
          <w:szCs w:val="24"/>
        </w:rPr>
        <w:t xml:space="preserve"> - </w:t>
      </w:r>
      <w:r w:rsidRPr="00516C8F">
        <w:rPr>
          <w:b/>
          <w:i/>
          <w:color w:val="17365D" w:themeColor="text2" w:themeShade="BF"/>
          <w:sz w:val="24"/>
          <w:szCs w:val="24"/>
        </w:rPr>
        <w:t xml:space="preserve"> </w:t>
      </w:r>
      <w:r w:rsidR="00B51EDB" w:rsidRPr="00516C8F">
        <w:rPr>
          <w:b/>
          <w:i/>
          <w:color w:val="17365D" w:themeColor="text2" w:themeShade="BF"/>
          <w:sz w:val="24"/>
          <w:szCs w:val="24"/>
        </w:rPr>
        <w:t>Directeur</w:t>
      </w:r>
      <w:r w:rsidRPr="00516C8F">
        <w:rPr>
          <w:b/>
          <w:i/>
          <w:color w:val="17365D" w:themeColor="text2" w:themeShade="BF"/>
          <w:sz w:val="24"/>
          <w:szCs w:val="24"/>
        </w:rPr>
        <w:t xml:space="preserve"> Administratif et Financier et RH chez </w:t>
      </w:r>
      <w:r w:rsidR="004D432D" w:rsidRPr="00516C8F">
        <w:rPr>
          <w:b/>
          <w:i/>
          <w:color w:val="17365D" w:themeColor="text2" w:themeShade="BF"/>
          <w:sz w:val="24"/>
          <w:szCs w:val="24"/>
        </w:rPr>
        <w:t>KATHREIN</w:t>
      </w:r>
      <w:r w:rsidRPr="00516C8F">
        <w:rPr>
          <w:b/>
          <w:i/>
          <w:color w:val="17365D" w:themeColor="text2" w:themeShade="BF"/>
          <w:sz w:val="24"/>
          <w:szCs w:val="24"/>
        </w:rPr>
        <w:t xml:space="preserve"> France (racheté par Ericsson France en </w:t>
      </w:r>
      <w:r w:rsidR="00981024" w:rsidRPr="00516C8F">
        <w:rPr>
          <w:b/>
          <w:i/>
          <w:color w:val="17365D" w:themeColor="text2" w:themeShade="BF"/>
          <w:sz w:val="24"/>
          <w:szCs w:val="24"/>
        </w:rPr>
        <w:t xml:space="preserve">octobre </w:t>
      </w:r>
      <w:r w:rsidRPr="00516C8F">
        <w:rPr>
          <w:b/>
          <w:i/>
          <w:color w:val="17365D" w:themeColor="text2" w:themeShade="BF"/>
          <w:sz w:val="24"/>
          <w:szCs w:val="24"/>
        </w:rPr>
        <w:t>2019)</w:t>
      </w:r>
    </w:p>
    <w:p w:rsidR="008264BE" w:rsidRPr="00516C8F" w:rsidRDefault="008264BE" w:rsidP="008264BE">
      <w:pPr>
        <w:tabs>
          <w:tab w:val="left" w:pos="1425"/>
        </w:tabs>
        <w:jc w:val="both"/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KATHREIN France, Filiale d’un groupe Allemand :</w:t>
      </w:r>
      <w:r w:rsidR="00060CF9">
        <w:rPr>
          <w:b/>
          <w:i/>
          <w:color w:val="17365D" w:themeColor="text2" w:themeShade="BF"/>
          <w:sz w:val="24"/>
          <w:szCs w:val="24"/>
        </w:rPr>
        <w:t xml:space="preserve"> spécialisée</w:t>
      </w:r>
      <w:r>
        <w:rPr>
          <w:b/>
          <w:i/>
          <w:color w:val="17365D" w:themeColor="text2" w:themeShade="BF"/>
          <w:sz w:val="24"/>
          <w:szCs w:val="24"/>
        </w:rPr>
        <w:t xml:space="preserve"> dans les antennes et la </w:t>
      </w:r>
      <w:r w:rsidR="00060CF9">
        <w:rPr>
          <w:b/>
          <w:i/>
          <w:color w:val="17365D" w:themeColor="text2" w:themeShade="BF"/>
          <w:sz w:val="24"/>
          <w:szCs w:val="24"/>
        </w:rPr>
        <w:t xml:space="preserve">radio </w:t>
      </w:r>
      <w:r>
        <w:rPr>
          <w:b/>
          <w:i/>
          <w:color w:val="17365D" w:themeColor="text2" w:themeShade="BF"/>
          <w:sz w:val="24"/>
          <w:szCs w:val="24"/>
        </w:rPr>
        <w:t>télécommunication (GSM, satellite…), nos principaux clients étaient Orange, SFR, Bouygues, EADS …). L’établissement français effectuait un chiffre moyen de 28 K€ annuel (en période d’évolution notamment pour la 4G, un chiffre d’affaire de 54 K€</w:t>
      </w:r>
      <w:r w:rsidR="00060CF9">
        <w:rPr>
          <w:b/>
          <w:i/>
          <w:color w:val="17365D" w:themeColor="text2" w:themeShade="BF"/>
          <w:sz w:val="24"/>
          <w:szCs w:val="24"/>
        </w:rPr>
        <w:t>)</w:t>
      </w:r>
      <w:r>
        <w:rPr>
          <w:b/>
          <w:i/>
          <w:color w:val="17365D" w:themeColor="text2" w:themeShade="BF"/>
          <w:sz w:val="24"/>
          <w:szCs w:val="24"/>
        </w:rPr>
        <w:t xml:space="preserve">. La filiale comptait un effectif de 49 salariés. </w:t>
      </w:r>
    </w:p>
    <w:p w:rsidR="008264BE" w:rsidRDefault="008264BE" w:rsidP="00EE1470">
      <w:pPr>
        <w:tabs>
          <w:tab w:val="left" w:pos="1425"/>
        </w:tabs>
        <w:jc w:val="both"/>
        <w:rPr>
          <w:i/>
          <w:color w:val="17365D" w:themeColor="text2" w:themeShade="BF"/>
          <w:sz w:val="24"/>
          <w:szCs w:val="24"/>
        </w:rPr>
      </w:pPr>
    </w:p>
    <w:p w:rsidR="008264BE" w:rsidRDefault="008264BE" w:rsidP="00EE1470">
      <w:pPr>
        <w:tabs>
          <w:tab w:val="left" w:pos="1425"/>
        </w:tabs>
        <w:jc w:val="both"/>
        <w:rPr>
          <w:i/>
          <w:color w:val="17365D" w:themeColor="text2" w:themeShade="BF"/>
          <w:sz w:val="24"/>
          <w:szCs w:val="24"/>
        </w:rPr>
      </w:pPr>
    </w:p>
    <w:p w:rsidR="004D432D" w:rsidRPr="00516C8F" w:rsidRDefault="004D432D" w:rsidP="00EE1470">
      <w:pPr>
        <w:tabs>
          <w:tab w:val="left" w:pos="1425"/>
        </w:tabs>
        <w:jc w:val="both"/>
        <w:rPr>
          <w:i/>
          <w:color w:val="17365D" w:themeColor="text2" w:themeShade="BF"/>
          <w:sz w:val="24"/>
          <w:szCs w:val="24"/>
        </w:rPr>
      </w:pPr>
      <w:r w:rsidRPr="00516C8F">
        <w:rPr>
          <w:i/>
          <w:color w:val="17365D" w:themeColor="text2" w:themeShade="BF"/>
          <w:sz w:val="24"/>
          <w:szCs w:val="24"/>
        </w:rPr>
        <w:lastRenderedPageBreak/>
        <w:t>Tâches Effectuées : responsable d’un service de 6 personnes, service paie</w:t>
      </w:r>
      <w:r w:rsidR="001F13EC">
        <w:rPr>
          <w:i/>
          <w:color w:val="17365D" w:themeColor="text2" w:themeShade="BF"/>
          <w:sz w:val="24"/>
          <w:szCs w:val="24"/>
        </w:rPr>
        <w:t xml:space="preserve"> (</w:t>
      </w:r>
      <w:r w:rsidR="008264BE">
        <w:rPr>
          <w:i/>
          <w:color w:val="17365D" w:themeColor="text2" w:themeShade="BF"/>
          <w:sz w:val="24"/>
          <w:szCs w:val="24"/>
        </w:rPr>
        <w:t>49</w:t>
      </w:r>
      <w:r w:rsidR="001F13EC">
        <w:rPr>
          <w:i/>
          <w:color w:val="17365D" w:themeColor="text2" w:themeShade="BF"/>
          <w:sz w:val="24"/>
          <w:szCs w:val="24"/>
        </w:rPr>
        <w:t xml:space="preserve"> personnes)</w:t>
      </w:r>
      <w:r w:rsidR="007401B9">
        <w:rPr>
          <w:i/>
          <w:color w:val="17365D" w:themeColor="text2" w:themeShade="BF"/>
          <w:sz w:val="24"/>
          <w:szCs w:val="24"/>
        </w:rPr>
        <w:t>, comptabilité générale,</w:t>
      </w:r>
      <w:r w:rsidRPr="00516C8F">
        <w:rPr>
          <w:i/>
          <w:color w:val="17365D" w:themeColor="text2" w:themeShade="BF"/>
          <w:sz w:val="24"/>
          <w:szCs w:val="24"/>
        </w:rPr>
        <w:t xml:space="preserve"> clients et fournisseurs, et logistique.</w:t>
      </w:r>
    </w:p>
    <w:p w:rsidR="00981024" w:rsidRPr="00516C8F" w:rsidRDefault="00981024" w:rsidP="00EE1470">
      <w:pPr>
        <w:tabs>
          <w:tab w:val="left" w:pos="1425"/>
        </w:tabs>
        <w:jc w:val="both"/>
        <w:rPr>
          <w:i/>
          <w:color w:val="17365D" w:themeColor="text2" w:themeShade="BF"/>
          <w:sz w:val="24"/>
          <w:szCs w:val="24"/>
        </w:rPr>
      </w:pPr>
      <w:r w:rsidRPr="00516C8F">
        <w:rPr>
          <w:i/>
          <w:color w:val="17365D" w:themeColor="text2" w:themeShade="BF"/>
          <w:sz w:val="24"/>
          <w:szCs w:val="24"/>
        </w:rPr>
        <w:t>Collaboration</w:t>
      </w:r>
      <w:r w:rsidR="00AC702D" w:rsidRPr="00516C8F">
        <w:rPr>
          <w:i/>
          <w:color w:val="17365D" w:themeColor="text2" w:themeShade="BF"/>
          <w:sz w:val="24"/>
          <w:szCs w:val="24"/>
        </w:rPr>
        <w:t xml:space="preserve"> direct</w:t>
      </w:r>
      <w:r w:rsidRPr="00516C8F">
        <w:rPr>
          <w:i/>
          <w:color w:val="17365D" w:themeColor="text2" w:themeShade="BF"/>
          <w:sz w:val="24"/>
          <w:szCs w:val="24"/>
        </w:rPr>
        <w:t>e</w:t>
      </w:r>
      <w:r w:rsidR="00C151AE" w:rsidRPr="00516C8F">
        <w:rPr>
          <w:i/>
          <w:color w:val="17365D" w:themeColor="text2" w:themeShade="BF"/>
          <w:sz w:val="24"/>
          <w:szCs w:val="24"/>
        </w:rPr>
        <w:t xml:space="preserve"> avec </w:t>
      </w:r>
      <w:r w:rsidRPr="00516C8F">
        <w:rPr>
          <w:i/>
          <w:color w:val="17365D" w:themeColor="text2" w:themeShade="BF"/>
          <w:sz w:val="24"/>
          <w:szCs w:val="24"/>
        </w:rPr>
        <w:t xml:space="preserve">la Direction du groupe ainsi que </w:t>
      </w:r>
      <w:r w:rsidR="00C151AE" w:rsidRPr="00516C8F">
        <w:rPr>
          <w:i/>
          <w:color w:val="17365D" w:themeColor="text2" w:themeShade="BF"/>
          <w:sz w:val="24"/>
          <w:szCs w:val="24"/>
        </w:rPr>
        <w:t>les commissaires aux comptes</w:t>
      </w:r>
      <w:r w:rsidR="00AC702D" w:rsidRPr="00516C8F">
        <w:rPr>
          <w:i/>
          <w:color w:val="17365D" w:themeColor="text2" w:themeShade="BF"/>
          <w:sz w:val="24"/>
          <w:szCs w:val="24"/>
        </w:rPr>
        <w:t>, préparation bilan</w:t>
      </w:r>
      <w:r w:rsidR="001F13EC">
        <w:rPr>
          <w:i/>
          <w:color w:val="17365D" w:themeColor="text2" w:themeShade="BF"/>
          <w:sz w:val="24"/>
          <w:szCs w:val="24"/>
        </w:rPr>
        <w:t xml:space="preserve"> (classeur de révision</w:t>
      </w:r>
      <w:r w:rsidR="00A96EE4">
        <w:rPr>
          <w:i/>
          <w:color w:val="17365D" w:themeColor="text2" w:themeShade="BF"/>
          <w:sz w:val="24"/>
          <w:szCs w:val="24"/>
        </w:rPr>
        <w:t>, calcul IS…</w:t>
      </w:r>
      <w:r w:rsidR="001F13EC">
        <w:rPr>
          <w:i/>
          <w:color w:val="17365D" w:themeColor="text2" w:themeShade="BF"/>
          <w:sz w:val="24"/>
          <w:szCs w:val="24"/>
        </w:rPr>
        <w:t>)</w:t>
      </w:r>
      <w:r w:rsidR="00AC702D" w:rsidRPr="00516C8F">
        <w:rPr>
          <w:i/>
          <w:color w:val="17365D" w:themeColor="text2" w:themeShade="BF"/>
          <w:sz w:val="24"/>
          <w:szCs w:val="24"/>
        </w:rPr>
        <w:t>, liasse fiscale, annexe</w:t>
      </w:r>
      <w:r w:rsidR="00A96EE4">
        <w:rPr>
          <w:i/>
          <w:color w:val="17365D" w:themeColor="text2" w:themeShade="BF"/>
          <w:sz w:val="24"/>
          <w:szCs w:val="24"/>
        </w:rPr>
        <w:t>s</w:t>
      </w:r>
      <w:r w:rsidR="00AC702D" w:rsidRPr="00516C8F">
        <w:rPr>
          <w:i/>
          <w:color w:val="17365D" w:themeColor="text2" w:themeShade="BF"/>
          <w:sz w:val="24"/>
          <w:szCs w:val="24"/>
        </w:rPr>
        <w:t>, préparation de l’assemblée générale</w:t>
      </w:r>
      <w:r w:rsidR="001F13EC">
        <w:rPr>
          <w:i/>
          <w:color w:val="17365D" w:themeColor="text2" w:themeShade="BF"/>
          <w:sz w:val="24"/>
          <w:szCs w:val="24"/>
        </w:rPr>
        <w:t xml:space="preserve"> (rapport de gestion, convocations)</w:t>
      </w:r>
      <w:r w:rsidRPr="00516C8F">
        <w:rPr>
          <w:i/>
          <w:color w:val="17365D" w:themeColor="text2" w:themeShade="BF"/>
          <w:sz w:val="24"/>
          <w:szCs w:val="24"/>
        </w:rPr>
        <w:t>, Suivi de la fiscalité, consolidation groupe du résultat…</w:t>
      </w:r>
    </w:p>
    <w:p w:rsidR="00C151AE" w:rsidRPr="00516C8F" w:rsidRDefault="00C151AE" w:rsidP="00EE1470">
      <w:pPr>
        <w:tabs>
          <w:tab w:val="left" w:pos="1425"/>
        </w:tabs>
        <w:jc w:val="both"/>
        <w:rPr>
          <w:i/>
          <w:color w:val="17365D" w:themeColor="text2" w:themeShade="BF"/>
          <w:sz w:val="24"/>
          <w:szCs w:val="24"/>
        </w:rPr>
      </w:pPr>
      <w:r w:rsidRPr="00516C8F">
        <w:rPr>
          <w:i/>
          <w:color w:val="17365D" w:themeColor="text2" w:themeShade="BF"/>
          <w:sz w:val="24"/>
          <w:szCs w:val="24"/>
        </w:rPr>
        <w:t>Suivi des divers taxes</w:t>
      </w:r>
      <w:r w:rsidR="00981024" w:rsidRPr="00516C8F">
        <w:rPr>
          <w:i/>
          <w:color w:val="17365D" w:themeColor="text2" w:themeShade="BF"/>
          <w:sz w:val="24"/>
          <w:szCs w:val="24"/>
        </w:rPr>
        <w:t xml:space="preserve"> et déclaration</w:t>
      </w:r>
      <w:r w:rsidRPr="00516C8F">
        <w:rPr>
          <w:i/>
          <w:color w:val="17365D" w:themeColor="text2" w:themeShade="BF"/>
          <w:sz w:val="24"/>
          <w:szCs w:val="24"/>
        </w:rPr>
        <w:t xml:space="preserve"> : CFE / CVAE / </w:t>
      </w:r>
      <w:r w:rsidR="00981024" w:rsidRPr="00516C8F">
        <w:rPr>
          <w:i/>
          <w:color w:val="17365D" w:themeColor="text2" w:themeShade="BF"/>
          <w:sz w:val="24"/>
          <w:szCs w:val="24"/>
        </w:rPr>
        <w:t xml:space="preserve">DEB / DES / CA3 / IS / </w:t>
      </w:r>
      <w:r w:rsidRPr="00516C8F">
        <w:rPr>
          <w:i/>
          <w:color w:val="17365D" w:themeColor="text2" w:themeShade="BF"/>
          <w:sz w:val="24"/>
          <w:szCs w:val="24"/>
        </w:rPr>
        <w:t>Taxe handicapé/ Formation professionnelle</w:t>
      </w:r>
      <w:r w:rsidR="00EE1470" w:rsidRPr="00516C8F">
        <w:rPr>
          <w:i/>
          <w:color w:val="17365D" w:themeColor="text2" w:themeShade="BF"/>
          <w:sz w:val="24"/>
          <w:szCs w:val="24"/>
        </w:rPr>
        <w:t xml:space="preserve"> / </w:t>
      </w:r>
      <w:r w:rsidR="00981024" w:rsidRPr="00516C8F">
        <w:rPr>
          <w:i/>
          <w:color w:val="17365D" w:themeColor="text2" w:themeShade="BF"/>
          <w:sz w:val="24"/>
          <w:szCs w:val="24"/>
        </w:rPr>
        <w:t xml:space="preserve">effort de construction </w:t>
      </w:r>
      <w:r w:rsidRPr="00516C8F">
        <w:rPr>
          <w:i/>
          <w:color w:val="17365D" w:themeColor="text2" w:themeShade="BF"/>
          <w:sz w:val="24"/>
          <w:szCs w:val="24"/>
        </w:rPr>
        <w:t>…</w:t>
      </w:r>
    </w:p>
    <w:p w:rsidR="00C151AE" w:rsidRPr="00516C8F" w:rsidRDefault="00904FD8" w:rsidP="00EE1470">
      <w:pPr>
        <w:tabs>
          <w:tab w:val="left" w:pos="1425"/>
        </w:tabs>
        <w:jc w:val="both"/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>Suivi des dossiers de formations (CPF)</w:t>
      </w:r>
      <w:r w:rsidR="007401B9">
        <w:rPr>
          <w:i/>
          <w:color w:val="17365D" w:themeColor="text2" w:themeShade="BF"/>
          <w:sz w:val="24"/>
          <w:szCs w:val="24"/>
        </w:rPr>
        <w:t>, des entretiens</w:t>
      </w:r>
      <w:r>
        <w:rPr>
          <w:i/>
          <w:color w:val="17365D" w:themeColor="text2" w:themeShade="BF"/>
          <w:sz w:val="24"/>
          <w:szCs w:val="24"/>
        </w:rPr>
        <w:t xml:space="preserve"> et organisation de formation en interne</w:t>
      </w:r>
      <w:r w:rsidR="007401B9">
        <w:rPr>
          <w:i/>
          <w:color w:val="17365D" w:themeColor="text2" w:themeShade="BF"/>
          <w:sz w:val="24"/>
          <w:szCs w:val="24"/>
        </w:rPr>
        <w:t>.</w:t>
      </w:r>
    </w:p>
    <w:p w:rsidR="00C151AE" w:rsidRPr="00516C8F" w:rsidRDefault="00BA4966" w:rsidP="00EE1470">
      <w:pPr>
        <w:tabs>
          <w:tab w:val="left" w:pos="1425"/>
        </w:tabs>
        <w:jc w:val="both"/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>Ressources humaines : responsable des embauches (contrats de travail, déclarations…), respect de la convention collective, élaboration règlement intérieur, organisation des élections (CSE)….</w:t>
      </w:r>
    </w:p>
    <w:p w:rsidR="00C151AE" w:rsidRPr="00516C8F" w:rsidRDefault="00C151AE" w:rsidP="00EE1470">
      <w:pPr>
        <w:tabs>
          <w:tab w:val="left" w:pos="1425"/>
        </w:tabs>
        <w:jc w:val="both"/>
        <w:rPr>
          <w:i/>
          <w:color w:val="17365D" w:themeColor="text2" w:themeShade="BF"/>
          <w:sz w:val="24"/>
          <w:szCs w:val="24"/>
        </w:rPr>
      </w:pPr>
      <w:r w:rsidRPr="00516C8F">
        <w:rPr>
          <w:i/>
          <w:color w:val="17365D" w:themeColor="text2" w:themeShade="BF"/>
          <w:sz w:val="24"/>
          <w:szCs w:val="24"/>
        </w:rPr>
        <w:t xml:space="preserve">Suivi des dossiers contentieux, travail en direct avec les avocats </w:t>
      </w:r>
      <w:r w:rsidR="0003206B" w:rsidRPr="00516C8F">
        <w:rPr>
          <w:i/>
          <w:color w:val="17365D" w:themeColor="text2" w:themeShade="BF"/>
          <w:sz w:val="24"/>
          <w:szCs w:val="24"/>
        </w:rPr>
        <w:t>et</w:t>
      </w:r>
      <w:r w:rsidRPr="00516C8F">
        <w:rPr>
          <w:i/>
          <w:color w:val="17365D" w:themeColor="text2" w:themeShade="BF"/>
          <w:sz w:val="24"/>
          <w:szCs w:val="24"/>
        </w:rPr>
        <w:t xml:space="preserve"> juriste</w:t>
      </w:r>
      <w:r w:rsidR="0003206B" w:rsidRPr="00516C8F">
        <w:rPr>
          <w:i/>
          <w:color w:val="17365D" w:themeColor="text2" w:themeShade="BF"/>
          <w:sz w:val="24"/>
          <w:szCs w:val="24"/>
        </w:rPr>
        <w:t>s</w:t>
      </w:r>
      <w:r w:rsidRPr="00516C8F">
        <w:rPr>
          <w:i/>
          <w:color w:val="17365D" w:themeColor="text2" w:themeShade="BF"/>
          <w:sz w:val="24"/>
          <w:szCs w:val="24"/>
        </w:rPr>
        <w:t>. (Dossiers</w:t>
      </w:r>
      <w:r w:rsidR="00EE1470" w:rsidRPr="00516C8F">
        <w:rPr>
          <w:i/>
          <w:color w:val="17365D" w:themeColor="text2" w:themeShade="BF"/>
          <w:sz w:val="24"/>
          <w:szCs w:val="24"/>
        </w:rPr>
        <w:t xml:space="preserve"> Prud’homaux</w:t>
      </w:r>
      <w:r w:rsidRPr="00516C8F">
        <w:rPr>
          <w:i/>
          <w:color w:val="17365D" w:themeColor="text2" w:themeShade="BF"/>
          <w:sz w:val="24"/>
          <w:szCs w:val="24"/>
        </w:rPr>
        <w:t>, mise en place de chômage partiel…)</w:t>
      </w:r>
    </w:p>
    <w:p w:rsidR="00EE1470" w:rsidRPr="00516C8F" w:rsidRDefault="00EE1470" w:rsidP="00EE1470">
      <w:pPr>
        <w:tabs>
          <w:tab w:val="left" w:pos="1425"/>
        </w:tabs>
        <w:jc w:val="both"/>
        <w:rPr>
          <w:i/>
          <w:color w:val="17365D" w:themeColor="text2" w:themeShade="BF"/>
          <w:sz w:val="24"/>
          <w:szCs w:val="24"/>
        </w:rPr>
      </w:pPr>
      <w:r w:rsidRPr="00516C8F">
        <w:rPr>
          <w:i/>
          <w:color w:val="17365D" w:themeColor="text2" w:themeShade="BF"/>
          <w:sz w:val="24"/>
          <w:szCs w:val="24"/>
        </w:rPr>
        <w:t>Suivi des indicateurs RH et financiers.</w:t>
      </w:r>
    </w:p>
    <w:p w:rsidR="00C151AE" w:rsidRPr="00516C8F" w:rsidRDefault="00C151AE" w:rsidP="00EE1470">
      <w:pPr>
        <w:tabs>
          <w:tab w:val="left" w:pos="1425"/>
        </w:tabs>
        <w:jc w:val="both"/>
        <w:rPr>
          <w:i/>
          <w:color w:val="17365D" w:themeColor="text2" w:themeShade="BF"/>
          <w:sz w:val="24"/>
          <w:szCs w:val="24"/>
        </w:rPr>
      </w:pPr>
      <w:r w:rsidRPr="00516C8F">
        <w:rPr>
          <w:i/>
          <w:color w:val="17365D" w:themeColor="text2" w:themeShade="BF"/>
          <w:sz w:val="24"/>
          <w:szCs w:val="24"/>
        </w:rPr>
        <w:t xml:space="preserve">Divers </w:t>
      </w:r>
      <w:proofErr w:type="spellStart"/>
      <w:r w:rsidRPr="00516C8F">
        <w:rPr>
          <w:i/>
          <w:color w:val="17365D" w:themeColor="text2" w:themeShade="BF"/>
          <w:sz w:val="24"/>
          <w:szCs w:val="24"/>
        </w:rPr>
        <w:t>reporting</w:t>
      </w:r>
      <w:proofErr w:type="spellEnd"/>
      <w:r w:rsidR="001F13EC">
        <w:rPr>
          <w:i/>
          <w:color w:val="17365D" w:themeColor="text2" w:themeShade="BF"/>
          <w:sz w:val="24"/>
          <w:szCs w:val="24"/>
        </w:rPr>
        <w:t xml:space="preserve"> (mensuel, trimestriel, annuel)</w:t>
      </w:r>
      <w:r w:rsidRPr="00516C8F">
        <w:rPr>
          <w:i/>
          <w:color w:val="17365D" w:themeColor="text2" w:themeShade="BF"/>
          <w:sz w:val="24"/>
          <w:szCs w:val="24"/>
        </w:rPr>
        <w:t xml:space="preserve">, </w:t>
      </w:r>
      <w:proofErr w:type="spellStart"/>
      <w:r w:rsidRPr="00516C8F">
        <w:rPr>
          <w:i/>
          <w:color w:val="17365D" w:themeColor="text2" w:themeShade="BF"/>
          <w:sz w:val="24"/>
          <w:szCs w:val="24"/>
        </w:rPr>
        <w:t>forecast</w:t>
      </w:r>
      <w:proofErr w:type="spellEnd"/>
      <w:r w:rsidRPr="00516C8F">
        <w:rPr>
          <w:i/>
          <w:color w:val="17365D" w:themeColor="text2" w:themeShade="BF"/>
          <w:sz w:val="24"/>
          <w:szCs w:val="24"/>
        </w:rPr>
        <w:t xml:space="preserve">, </w:t>
      </w:r>
      <w:r w:rsidR="00981024" w:rsidRPr="00516C8F">
        <w:rPr>
          <w:i/>
          <w:color w:val="17365D" w:themeColor="text2" w:themeShade="BF"/>
          <w:sz w:val="24"/>
          <w:szCs w:val="24"/>
        </w:rPr>
        <w:t xml:space="preserve">plan de trésorerie, </w:t>
      </w:r>
      <w:r w:rsidRPr="00516C8F">
        <w:rPr>
          <w:i/>
          <w:color w:val="17365D" w:themeColor="text2" w:themeShade="BF"/>
          <w:sz w:val="24"/>
          <w:szCs w:val="24"/>
        </w:rPr>
        <w:t>suivi budgétaire</w:t>
      </w:r>
      <w:r w:rsidR="00904FD8">
        <w:rPr>
          <w:i/>
          <w:color w:val="17365D" w:themeColor="text2" w:themeShade="BF"/>
          <w:sz w:val="24"/>
          <w:szCs w:val="24"/>
        </w:rPr>
        <w:t>)</w:t>
      </w:r>
      <w:r w:rsidRPr="00516C8F">
        <w:rPr>
          <w:i/>
          <w:color w:val="17365D" w:themeColor="text2" w:themeShade="BF"/>
          <w:sz w:val="24"/>
          <w:szCs w:val="24"/>
        </w:rPr>
        <w:t>.</w:t>
      </w:r>
    </w:p>
    <w:p w:rsidR="00EE1470" w:rsidRDefault="00C151AE" w:rsidP="00EE1470">
      <w:pPr>
        <w:tabs>
          <w:tab w:val="left" w:pos="1425"/>
        </w:tabs>
        <w:jc w:val="both"/>
        <w:rPr>
          <w:i/>
          <w:color w:val="17365D" w:themeColor="text2" w:themeShade="BF"/>
          <w:sz w:val="24"/>
          <w:szCs w:val="24"/>
        </w:rPr>
      </w:pPr>
      <w:r w:rsidRPr="00516C8F">
        <w:rPr>
          <w:i/>
          <w:color w:val="17365D" w:themeColor="text2" w:themeShade="BF"/>
          <w:sz w:val="24"/>
          <w:szCs w:val="24"/>
        </w:rPr>
        <w:t xml:space="preserve">Responsable logistique, </w:t>
      </w:r>
      <w:r w:rsidR="00A96EE4">
        <w:rPr>
          <w:i/>
          <w:color w:val="17365D" w:themeColor="text2" w:themeShade="BF"/>
          <w:sz w:val="24"/>
          <w:szCs w:val="24"/>
        </w:rPr>
        <w:t xml:space="preserve">mise en place et </w:t>
      </w:r>
      <w:r w:rsidRPr="00516C8F">
        <w:rPr>
          <w:i/>
          <w:color w:val="17365D" w:themeColor="text2" w:themeShade="BF"/>
          <w:sz w:val="24"/>
          <w:szCs w:val="24"/>
        </w:rPr>
        <w:t>organisation des inventaires (tournants), contrôle de la valeur du stock (valorisation du stock</w:t>
      </w:r>
      <w:r w:rsidR="007401B9">
        <w:rPr>
          <w:i/>
          <w:color w:val="17365D" w:themeColor="text2" w:themeShade="BF"/>
          <w:sz w:val="24"/>
          <w:szCs w:val="24"/>
        </w:rPr>
        <w:t>- PMP</w:t>
      </w:r>
      <w:r w:rsidRPr="00516C8F">
        <w:rPr>
          <w:i/>
          <w:color w:val="17365D" w:themeColor="text2" w:themeShade="BF"/>
          <w:sz w:val="24"/>
          <w:szCs w:val="24"/>
        </w:rPr>
        <w:t>) et suivi des marges et prix de revient.</w:t>
      </w:r>
    </w:p>
    <w:p w:rsidR="00CA7186" w:rsidRPr="00516C8F" w:rsidRDefault="00CA7186" w:rsidP="00CA7186">
      <w:pPr>
        <w:tabs>
          <w:tab w:val="left" w:pos="1425"/>
        </w:tabs>
        <w:rPr>
          <w:b/>
          <w:color w:val="17365D" w:themeColor="text2" w:themeShade="BF"/>
          <w:sz w:val="24"/>
          <w:szCs w:val="24"/>
        </w:rPr>
      </w:pPr>
      <w:r w:rsidRPr="00516C8F">
        <w:rPr>
          <w:b/>
          <w:color w:val="17365D" w:themeColor="text2" w:themeShade="BF"/>
          <w:sz w:val="24"/>
          <w:szCs w:val="24"/>
        </w:rPr>
        <w:t xml:space="preserve">1999-2008 </w:t>
      </w:r>
      <w:r w:rsidR="00BD02B6" w:rsidRPr="00516C8F">
        <w:rPr>
          <w:b/>
          <w:color w:val="17365D" w:themeColor="text2" w:themeShade="BF"/>
          <w:sz w:val="24"/>
          <w:szCs w:val="24"/>
        </w:rPr>
        <w:t xml:space="preserve">- </w:t>
      </w:r>
      <w:r w:rsidRPr="00516C8F">
        <w:rPr>
          <w:b/>
          <w:color w:val="17365D" w:themeColor="text2" w:themeShade="BF"/>
          <w:sz w:val="24"/>
          <w:szCs w:val="24"/>
        </w:rPr>
        <w:t xml:space="preserve">Responsable Administratif et Financier Chez </w:t>
      </w:r>
      <w:proofErr w:type="spellStart"/>
      <w:r w:rsidRPr="00516C8F">
        <w:rPr>
          <w:b/>
          <w:color w:val="17365D" w:themeColor="text2" w:themeShade="BF"/>
          <w:sz w:val="24"/>
          <w:szCs w:val="24"/>
        </w:rPr>
        <w:t>Khuehne</w:t>
      </w:r>
      <w:proofErr w:type="spellEnd"/>
      <w:r w:rsidRPr="00516C8F">
        <w:rPr>
          <w:b/>
          <w:color w:val="17365D" w:themeColor="text2" w:themeShade="BF"/>
          <w:sz w:val="24"/>
          <w:szCs w:val="24"/>
        </w:rPr>
        <w:t>-Nagel</w:t>
      </w:r>
    </w:p>
    <w:p w:rsidR="00EE1470" w:rsidRDefault="00CA7186" w:rsidP="00EE1470">
      <w:pPr>
        <w:tabs>
          <w:tab w:val="left" w:pos="1425"/>
        </w:tabs>
        <w:jc w:val="both"/>
        <w:rPr>
          <w:i/>
          <w:color w:val="17365D" w:themeColor="text2" w:themeShade="BF"/>
          <w:sz w:val="24"/>
          <w:szCs w:val="24"/>
        </w:rPr>
      </w:pPr>
      <w:r w:rsidRPr="00516C8F">
        <w:rPr>
          <w:i/>
          <w:color w:val="17365D" w:themeColor="text2" w:themeShade="BF"/>
          <w:sz w:val="24"/>
          <w:szCs w:val="24"/>
        </w:rPr>
        <w:t xml:space="preserve">Tâches effectuées : </w:t>
      </w:r>
      <w:proofErr w:type="spellStart"/>
      <w:r w:rsidRPr="00516C8F">
        <w:rPr>
          <w:i/>
          <w:color w:val="17365D" w:themeColor="text2" w:themeShade="BF"/>
          <w:sz w:val="24"/>
          <w:szCs w:val="24"/>
        </w:rPr>
        <w:t>reporting</w:t>
      </w:r>
      <w:proofErr w:type="spellEnd"/>
      <w:r w:rsidRPr="00516C8F">
        <w:rPr>
          <w:i/>
          <w:color w:val="17365D" w:themeColor="text2" w:themeShade="BF"/>
          <w:sz w:val="24"/>
          <w:szCs w:val="24"/>
        </w:rPr>
        <w:t xml:space="preserve"> mensuel (J+2), suivi engagement et provisions, suivi risque </w:t>
      </w:r>
      <w:r w:rsidR="000E124D" w:rsidRPr="00516C8F">
        <w:rPr>
          <w:i/>
          <w:color w:val="17365D" w:themeColor="text2" w:themeShade="BF"/>
          <w:sz w:val="24"/>
          <w:szCs w:val="24"/>
        </w:rPr>
        <w:t xml:space="preserve">crédit et risque </w:t>
      </w:r>
      <w:r w:rsidRPr="00516C8F">
        <w:rPr>
          <w:i/>
          <w:color w:val="17365D" w:themeColor="text2" w:themeShade="BF"/>
          <w:sz w:val="24"/>
          <w:szCs w:val="24"/>
        </w:rPr>
        <w:t>client</w:t>
      </w:r>
      <w:r w:rsidR="000E124D" w:rsidRPr="00516C8F">
        <w:rPr>
          <w:i/>
          <w:color w:val="17365D" w:themeColor="text2" w:themeShade="BF"/>
          <w:sz w:val="24"/>
          <w:szCs w:val="24"/>
        </w:rPr>
        <w:t>, réalisation budget</w:t>
      </w:r>
      <w:r w:rsidR="004D432D" w:rsidRPr="00516C8F">
        <w:rPr>
          <w:i/>
          <w:color w:val="17365D" w:themeColor="text2" w:themeShade="BF"/>
          <w:sz w:val="24"/>
          <w:szCs w:val="24"/>
        </w:rPr>
        <w:t xml:space="preserve"> et </w:t>
      </w:r>
      <w:proofErr w:type="spellStart"/>
      <w:r w:rsidR="004D432D" w:rsidRPr="00516C8F">
        <w:rPr>
          <w:i/>
          <w:color w:val="17365D" w:themeColor="text2" w:themeShade="BF"/>
          <w:sz w:val="24"/>
          <w:szCs w:val="24"/>
        </w:rPr>
        <w:t>forecast</w:t>
      </w:r>
      <w:proofErr w:type="spellEnd"/>
      <w:r w:rsidR="004D432D" w:rsidRPr="00516C8F">
        <w:rPr>
          <w:i/>
          <w:color w:val="17365D" w:themeColor="text2" w:themeShade="BF"/>
          <w:sz w:val="24"/>
          <w:szCs w:val="24"/>
        </w:rPr>
        <w:t xml:space="preserve">, </w:t>
      </w:r>
      <w:proofErr w:type="spellStart"/>
      <w:r w:rsidR="004D432D" w:rsidRPr="00516C8F">
        <w:rPr>
          <w:i/>
          <w:color w:val="17365D" w:themeColor="text2" w:themeShade="BF"/>
          <w:sz w:val="24"/>
          <w:szCs w:val="24"/>
        </w:rPr>
        <w:t>weekly</w:t>
      </w:r>
      <w:proofErr w:type="spellEnd"/>
      <w:r w:rsidR="004D432D" w:rsidRPr="00516C8F">
        <w:rPr>
          <w:i/>
          <w:color w:val="17365D" w:themeColor="text2" w:themeShade="BF"/>
          <w:sz w:val="24"/>
          <w:szCs w:val="24"/>
        </w:rPr>
        <w:t xml:space="preserve">, contrôle et commentaires des écarts budgétaires, réalisation et suivi des ratios de productivités, élaboration tableaux de bord, analyse des coûts, </w:t>
      </w:r>
      <w:proofErr w:type="spellStart"/>
      <w:r w:rsidR="004D432D" w:rsidRPr="00516C8F">
        <w:rPr>
          <w:i/>
          <w:color w:val="17365D" w:themeColor="text2" w:themeShade="BF"/>
          <w:sz w:val="24"/>
          <w:szCs w:val="24"/>
        </w:rPr>
        <w:t>interco</w:t>
      </w:r>
      <w:proofErr w:type="spellEnd"/>
      <w:r w:rsidR="004D432D" w:rsidRPr="00516C8F">
        <w:rPr>
          <w:i/>
          <w:color w:val="17365D" w:themeColor="text2" w:themeShade="BF"/>
          <w:sz w:val="24"/>
          <w:szCs w:val="24"/>
        </w:rPr>
        <w:t>, suivi de la paie, gestion de stock (palettes et consommables) gestion et suivi des intérimaires.</w:t>
      </w:r>
    </w:p>
    <w:p w:rsidR="00516C8F" w:rsidRPr="00516C8F" w:rsidRDefault="00516C8F" w:rsidP="00EE1470">
      <w:pPr>
        <w:tabs>
          <w:tab w:val="left" w:pos="1425"/>
        </w:tabs>
        <w:jc w:val="both"/>
        <w:rPr>
          <w:i/>
          <w:color w:val="17365D" w:themeColor="text2" w:themeShade="BF"/>
          <w:sz w:val="24"/>
          <w:szCs w:val="24"/>
        </w:rPr>
      </w:pPr>
    </w:p>
    <w:p w:rsidR="004D432D" w:rsidRPr="00516C8F" w:rsidRDefault="004D432D" w:rsidP="00CA7186">
      <w:pPr>
        <w:tabs>
          <w:tab w:val="left" w:pos="1425"/>
        </w:tabs>
        <w:rPr>
          <w:b/>
          <w:i/>
          <w:color w:val="17365D" w:themeColor="text2" w:themeShade="BF"/>
          <w:sz w:val="24"/>
          <w:szCs w:val="24"/>
        </w:rPr>
      </w:pPr>
      <w:r w:rsidRPr="00516C8F">
        <w:rPr>
          <w:b/>
          <w:i/>
          <w:color w:val="17365D" w:themeColor="text2" w:themeShade="BF"/>
          <w:sz w:val="24"/>
          <w:szCs w:val="24"/>
        </w:rPr>
        <w:t>1998</w:t>
      </w:r>
      <w:r w:rsidR="00BD02B6" w:rsidRPr="00516C8F">
        <w:rPr>
          <w:b/>
          <w:i/>
          <w:color w:val="17365D" w:themeColor="text2" w:themeShade="BF"/>
          <w:sz w:val="24"/>
          <w:szCs w:val="24"/>
        </w:rPr>
        <w:t xml:space="preserve"> - </w:t>
      </w:r>
      <w:r w:rsidRPr="00516C8F">
        <w:rPr>
          <w:b/>
          <w:i/>
          <w:color w:val="17365D" w:themeColor="text2" w:themeShade="BF"/>
          <w:sz w:val="24"/>
          <w:szCs w:val="24"/>
        </w:rPr>
        <w:t>Comptable chez ESB, IVRY SUR SEINE</w:t>
      </w:r>
    </w:p>
    <w:p w:rsidR="00EE1470" w:rsidRPr="00516C8F" w:rsidRDefault="004D432D" w:rsidP="00CA7186">
      <w:pPr>
        <w:tabs>
          <w:tab w:val="left" w:pos="1425"/>
        </w:tabs>
        <w:rPr>
          <w:i/>
          <w:color w:val="17365D" w:themeColor="text2" w:themeShade="BF"/>
          <w:sz w:val="24"/>
          <w:szCs w:val="24"/>
        </w:rPr>
      </w:pPr>
      <w:r w:rsidRPr="00516C8F">
        <w:rPr>
          <w:i/>
          <w:color w:val="17365D" w:themeColor="text2" w:themeShade="BF"/>
          <w:sz w:val="24"/>
          <w:szCs w:val="24"/>
        </w:rPr>
        <w:t xml:space="preserve">Tâches effectuées : </w:t>
      </w:r>
      <w:r w:rsidR="00BD02B6" w:rsidRPr="00516C8F">
        <w:rPr>
          <w:i/>
          <w:color w:val="17365D" w:themeColor="text2" w:themeShade="BF"/>
          <w:sz w:val="24"/>
          <w:szCs w:val="24"/>
        </w:rPr>
        <w:t xml:space="preserve">comptabilité générale et auxiliaire, déclaration de TVA, </w:t>
      </w:r>
      <w:proofErr w:type="spellStart"/>
      <w:r w:rsidR="00BD02B6" w:rsidRPr="00516C8F">
        <w:rPr>
          <w:i/>
          <w:color w:val="17365D" w:themeColor="text2" w:themeShade="BF"/>
          <w:sz w:val="24"/>
          <w:szCs w:val="24"/>
        </w:rPr>
        <w:t>reporting</w:t>
      </w:r>
      <w:proofErr w:type="spellEnd"/>
      <w:r w:rsidR="00BD02B6" w:rsidRPr="00516C8F">
        <w:rPr>
          <w:i/>
          <w:color w:val="17365D" w:themeColor="text2" w:themeShade="BF"/>
          <w:sz w:val="24"/>
          <w:szCs w:val="24"/>
        </w:rPr>
        <w:t>, contact avec les CAC, élaboration classeur de révision, bilan et compte de résultat, SIG.</w:t>
      </w:r>
    </w:p>
    <w:p w:rsidR="008C525E" w:rsidRPr="00516C8F" w:rsidRDefault="008C525E" w:rsidP="00CA7186">
      <w:pPr>
        <w:tabs>
          <w:tab w:val="left" w:pos="1425"/>
        </w:tabs>
        <w:rPr>
          <w:i/>
          <w:color w:val="17365D" w:themeColor="text2" w:themeShade="BF"/>
          <w:sz w:val="24"/>
          <w:szCs w:val="24"/>
        </w:rPr>
      </w:pPr>
      <w:r w:rsidRPr="00904FD8">
        <w:rPr>
          <w:b/>
          <w:i/>
          <w:color w:val="17365D" w:themeColor="text2" w:themeShade="BF"/>
          <w:sz w:val="24"/>
          <w:szCs w:val="24"/>
        </w:rPr>
        <w:t>1997-1998</w:t>
      </w:r>
      <w:r w:rsidRPr="00516C8F">
        <w:rPr>
          <w:i/>
          <w:color w:val="17365D" w:themeColor="text2" w:themeShade="BF"/>
          <w:sz w:val="24"/>
          <w:szCs w:val="24"/>
        </w:rPr>
        <w:t xml:space="preserve"> </w:t>
      </w:r>
      <w:r w:rsidR="00BD02B6" w:rsidRPr="00516C8F">
        <w:rPr>
          <w:i/>
          <w:color w:val="17365D" w:themeColor="text2" w:themeShade="BF"/>
          <w:sz w:val="24"/>
          <w:szCs w:val="24"/>
        </w:rPr>
        <w:t xml:space="preserve"> - </w:t>
      </w:r>
      <w:r w:rsidR="00904FD8">
        <w:rPr>
          <w:i/>
          <w:color w:val="17365D" w:themeColor="text2" w:themeShade="BF"/>
          <w:sz w:val="24"/>
          <w:szCs w:val="24"/>
        </w:rPr>
        <w:t xml:space="preserve">Comptable </w:t>
      </w:r>
      <w:r w:rsidRPr="00516C8F">
        <w:rPr>
          <w:i/>
          <w:color w:val="17365D" w:themeColor="text2" w:themeShade="BF"/>
          <w:sz w:val="24"/>
          <w:szCs w:val="24"/>
        </w:rPr>
        <w:t xml:space="preserve">chez le Train Bleu (Gare de </w:t>
      </w:r>
      <w:proofErr w:type="spellStart"/>
      <w:r w:rsidRPr="00516C8F">
        <w:rPr>
          <w:i/>
          <w:color w:val="17365D" w:themeColor="text2" w:themeShade="BF"/>
          <w:sz w:val="24"/>
          <w:szCs w:val="24"/>
        </w:rPr>
        <w:t>lyon</w:t>
      </w:r>
      <w:proofErr w:type="spellEnd"/>
      <w:r w:rsidRPr="00516C8F">
        <w:rPr>
          <w:i/>
          <w:color w:val="17365D" w:themeColor="text2" w:themeShade="BF"/>
          <w:sz w:val="24"/>
          <w:szCs w:val="24"/>
        </w:rPr>
        <w:t>)</w:t>
      </w:r>
      <w:r w:rsidR="00904FD8">
        <w:rPr>
          <w:i/>
          <w:color w:val="17365D" w:themeColor="text2" w:themeShade="BF"/>
          <w:sz w:val="24"/>
          <w:szCs w:val="24"/>
        </w:rPr>
        <w:t>, mission d’intérim. (Mickael page)</w:t>
      </w:r>
    </w:p>
    <w:p w:rsidR="00516C8F" w:rsidRDefault="00516C8F" w:rsidP="00CA7186">
      <w:pPr>
        <w:tabs>
          <w:tab w:val="left" w:pos="1425"/>
        </w:tabs>
        <w:rPr>
          <w:i/>
          <w:color w:val="17365D" w:themeColor="text2" w:themeShade="BF"/>
          <w:sz w:val="24"/>
          <w:szCs w:val="24"/>
        </w:rPr>
      </w:pPr>
    </w:p>
    <w:p w:rsidR="008264BE" w:rsidRDefault="008264BE" w:rsidP="00CA7186">
      <w:pPr>
        <w:tabs>
          <w:tab w:val="left" w:pos="1425"/>
        </w:tabs>
        <w:rPr>
          <w:b/>
          <w:i/>
          <w:color w:val="17365D" w:themeColor="text2" w:themeShade="BF"/>
          <w:sz w:val="24"/>
          <w:szCs w:val="24"/>
        </w:rPr>
      </w:pPr>
    </w:p>
    <w:p w:rsidR="008C525E" w:rsidRPr="00516C8F" w:rsidRDefault="008C525E" w:rsidP="00CA7186">
      <w:pPr>
        <w:tabs>
          <w:tab w:val="left" w:pos="1425"/>
        </w:tabs>
        <w:rPr>
          <w:b/>
          <w:i/>
          <w:color w:val="17365D" w:themeColor="text2" w:themeShade="BF"/>
          <w:sz w:val="24"/>
          <w:szCs w:val="24"/>
        </w:rPr>
      </w:pPr>
      <w:r w:rsidRPr="00516C8F">
        <w:rPr>
          <w:b/>
          <w:i/>
          <w:color w:val="17365D" w:themeColor="text2" w:themeShade="BF"/>
          <w:sz w:val="24"/>
          <w:szCs w:val="24"/>
        </w:rPr>
        <w:lastRenderedPageBreak/>
        <w:t>1996-1997</w:t>
      </w:r>
      <w:r w:rsidR="00BD02B6" w:rsidRPr="00516C8F">
        <w:rPr>
          <w:b/>
          <w:i/>
          <w:color w:val="17365D" w:themeColor="text2" w:themeShade="BF"/>
          <w:sz w:val="24"/>
          <w:szCs w:val="24"/>
        </w:rPr>
        <w:t xml:space="preserve"> - </w:t>
      </w:r>
      <w:r w:rsidRPr="00516C8F">
        <w:rPr>
          <w:b/>
          <w:i/>
          <w:color w:val="17365D" w:themeColor="text2" w:themeShade="BF"/>
          <w:sz w:val="24"/>
          <w:szCs w:val="24"/>
        </w:rPr>
        <w:t>Comptable unique chez DAB France</w:t>
      </w:r>
    </w:p>
    <w:p w:rsidR="00AC702D" w:rsidRDefault="00BD02B6" w:rsidP="00CA7186">
      <w:pPr>
        <w:tabs>
          <w:tab w:val="left" w:pos="1425"/>
        </w:tabs>
        <w:rPr>
          <w:i/>
          <w:color w:val="17365D" w:themeColor="text2" w:themeShade="BF"/>
          <w:sz w:val="24"/>
          <w:szCs w:val="24"/>
        </w:rPr>
      </w:pPr>
      <w:r w:rsidRPr="00516C8F">
        <w:rPr>
          <w:i/>
          <w:color w:val="17365D" w:themeColor="text2" w:themeShade="BF"/>
          <w:sz w:val="24"/>
          <w:szCs w:val="24"/>
        </w:rPr>
        <w:t>Tâches effectuées : classeur de révision, comptabilité clients et fournisseurs, gestion des stocks marchandises et publicitaires, relation directe avec les clients, élaboration de statistique de ventes et achats, bilan, compte de résultat.</w:t>
      </w:r>
    </w:p>
    <w:p w:rsidR="00516C8F" w:rsidRPr="00516C8F" w:rsidRDefault="00516C8F" w:rsidP="00CA7186">
      <w:pPr>
        <w:tabs>
          <w:tab w:val="left" w:pos="1425"/>
        </w:tabs>
        <w:rPr>
          <w:i/>
          <w:color w:val="17365D" w:themeColor="text2" w:themeShade="BF"/>
          <w:sz w:val="24"/>
          <w:szCs w:val="24"/>
        </w:rPr>
      </w:pPr>
    </w:p>
    <w:p w:rsidR="008C525E" w:rsidRPr="00516C8F" w:rsidRDefault="008C525E" w:rsidP="00BD02B6">
      <w:pPr>
        <w:pBdr>
          <w:bottom w:val="single" w:sz="4" w:space="1" w:color="auto"/>
        </w:pBdr>
        <w:tabs>
          <w:tab w:val="left" w:pos="1425"/>
        </w:tabs>
        <w:rPr>
          <w:b/>
          <w:i/>
          <w:color w:val="17365D" w:themeColor="text2" w:themeShade="BF"/>
          <w:sz w:val="24"/>
          <w:szCs w:val="24"/>
        </w:rPr>
      </w:pPr>
      <w:r w:rsidRPr="00516C8F">
        <w:rPr>
          <w:b/>
          <w:i/>
          <w:color w:val="17365D" w:themeColor="text2" w:themeShade="BF"/>
          <w:sz w:val="24"/>
          <w:szCs w:val="24"/>
        </w:rPr>
        <w:t>Formations</w:t>
      </w:r>
    </w:p>
    <w:p w:rsidR="008C525E" w:rsidRPr="00516C8F" w:rsidRDefault="008C525E" w:rsidP="00CA7186">
      <w:pPr>
        <w:tabs>
          <w:tab w:val="left" w:pos="1425"/>
        </w:tabs>
        <w:rPr>
          <w:i/>
          <w:color w:val="17365D" w:themeColor="text2" w:themeShade="BF"/>
          <w:sz w:val="24"/>
          <w:szCs w:val="24"/>
        </w:rPr>
      </w:pPr>
      <w:r w:rsidRPr="00516C8F">
        <w:rPr>
          <w:i/>
          <w:color w:val="17365D" w:themeColor="text2" w:themeShade="BF"/>
          <w:sz w:val="24"/>
          <w:szCs w:val="24"/>
        </w:rPr>
        <w:t xml:space="preserve">1994-1996 </w:t>
      </w:r>
      <w:r w:rsidR="00EE1470" w:rsidRPr="00516C8F">
        <w:rPr>
          <w:i/>
          <w:color w:val="17365D" w:themeColor="text2" w:themeShade="BF"/>
          <w:sz w:val="24"/>
          <w:szCs w:val="24"/>
        </w:rPr>
        <w:tab/>
      </w:r>
      <w:r w:rsidRPr="00516C8F">
        <w:rPr>
          <w:i/>
          <w:color w:val="17365D" w:themeColor="text2" w:themeShade="BF"/>
          <w:sz w:val="24"/>
          <w:szCs w:val="24"/>
        </w:rPr>
        <w:t>Préparation DECF</w:t>
      </w:r>
    </w:p>
    <w:p w:rsidR="008C525E" w:rsidRPr="00516C8F" w:rsidRDefault="008C525E" w:rsidP="00CA7186">
      <w:pPr>
        <w:tabs>
          <w:tab w:val="left" w:pos="1425"/>
        </w:tabs>
        <w:rPr>
          <w:i/>
          <w:color w:val="17365D" w:themeColor="text2" w:themeShade="BF"/>
          <w:sz w:val="24"/>
          <w:szCs w:val="24"/>
        </w:rPr>
      </w:pPr>
      <w:r w:rsidRPr="00516C8F">
        <w:rPr>
          <w:i/>
          <w:color w:val="17365D" w:themeColor="text2" w:themeShade="BF"/>
          <w:sz w:val="24"/>
          <w:szCs w:val="24"/>
        </w:rPr>
        <w:t xml:space="preserve">1994 </w:t>
      </w:r>
      <w:r w:rsidR="00EE1470" w:rsidRPr="00516C8F">
        <w:rPr>
          <w:i/>
          <w:color w:val="17365D" w:themeColor="text2" w:themeShade="BF"/>
          <w:sz w:val="24"/>
          <w:szCs w:val="24"/>
        </w:rPr>
        <w:tab/>
      </w:r>
      <w:r w:rsidRPr="00516C8F">
        <w:rPr>
          <w:i/>
          <w:color w:val="17365D" w:themeColor="text2" w:themeShade="BF"/>
          <w:sz w:val="24"/>
          <w:szCs w:val="24"/>
        </w:rPr>
        <w:t>Obtention du BTS comptabilité Gestion</w:t>
      </w:r>
    </w:p>
    <w:p w:rsidR="008C525E" w:rsidRDefault="008C525E" w:rsidP="00CA7186">
      <w:pPr>
        <w:tabs>
          <w:tab w:val="left" w:pos="1425"/>
        </w:tabs>
        <w:rPr>
          <w:sz w:val="24"/>
          <w:szCs w:val="24"/>
        </w:rPr>
      </w:pPr>
      <w:r w:rsidRPr="00516C8F">
        <w:rPr>
          <w:i/>
          <w:color w:val="17365D" w:themeColor="text2" w:themeShade="BF"/>
          <w:sz w:val="24"/>
          <w:szCs w:val="24"/>
        </w:rPr>
        <w:t xml:space="preserve">1992 </w:t>
      </w:r>
      <w:r w:rsidR="00EE1470" w:rsidRPr="00516C8F">
        <w:rPr>
          <w:i/>
          <w:color w:val="17365D" w:themeColor="text2" w:themeShade="BF"/>
          <w:sz w:val="24"/>
          <w:szCs w:val="24"/>
        </w:rPr>
        <w:tab/>
      </w:r>
      <w:r w:rsidRPr="00516C8F">
        <w:rPr>
          <w:i/>
          <w:color w:val="17365D" w:themeColor="text2" w:themeShade="BF"/>
          <w:sz w:val="24"/>
          <w:szCs w:val="24"/>
        </w:rPr>
        <w:t>Obtention du BAC G2 com</w:t>
      </w:r>
      <w:r w:rsidRPr="00981024">
        <w:rPr>
          <w:sz w:val="24"/>
          <w:szCs w:val="24"/>
        </w:rPr>
        <w:t>ptabilité</w:t>
      </w:r>
    </w:p>
    <w:p w:rsidR="008264BE" w:rsidRDefault="008264BE" w:rsidP="00CA7186">
      <w:pPr>
        <w:tabs>
          <w:tab w:val="left" w:pos="1425"/>
        </w:tabs>
        <w:rPr>
          <w:sz w:val="24"/>
          <w:szCs w:val="24"/>
        </w:rPr>
      </w:pPr>
    </w:p>
    <w:p w:rsidR="008264BE" w:rsidRPr="00640907" w:rsidRDefault="008264BE" w:rsidP="00640907">
      <w:pPr>
        <w:pBdr>
          <w:bottom w:val="single" w:sz="4" w:space="1" w:color="auto"/>
        </w:pBdr>
        <w:tabs>
          <w:tab w:val="left" w:pos="1425"/>
        </w:tabs>
        <w:rPr>
          <w:b/>
          <w:i/>
          <w:color w:val="17365D" w:themeColor="text2" w:themeShade="BF"/>
          <w:sz w:val="24"/>
          <w:szCs w:val="24"/>
        </w:rPr>
      </w:pPr>
      <w:r w:rsidRPr="00640907">
        <w:rPr>
          <w:b/>
          <w:i/>
          <w:color w:val="17365D" w:themeColor="text2" w:themeShade="BF"/>
          <w:sz w:val="24"/>
          <w:szCs w:val="24"/>
        </w:rPr>
        <w:t>Langues</w:t>
      </w:r>
    </w:p>
    <w:p w:rsidR="00640907" w:rsidRDefault="008264BE" w:rsidP="00CA7186">
      <w:pPr>
        <w:tabs>
          <w:tab w:val="left" w:pos="1425"/>
        </w:tabs>
        <w:rPr>
          <w:i/>
          <w:color w:val="17365D" w:themeColor="text2" w:themeShade="BF"/>
          <w:sz w:val="24"/>
          <w:szCs w:val="24"/>
        </w:rPr>
      </w:pPr>
      <w:r w:rsidRPr="00640907">
        <w:rPr>
          <w:i/>
          <w:color w:val="17365D" w:themeColor="text2" w:themeShade="BF"/>
          <w:sz w:val="24"/>
          <w:szCs w:val="24"/>
        </w:rPr>
        <w:t>Anglais : courant</w:t>
      </w:r>
    </w:p>
    <w:p w:rsidR="008264BE" w:rsidRPr="00640907" w:rsidRDefault="008264BE" w:rsidP="00CA7186">
      <w:pPr>
        <w:tabs>
          <w:tab w:val="left" w:pos="1425"/>
        </w:tabs>
        <w:rPr>
          <w:i/>
          <w:color w:val="17365D" w:themeColor="text2" w:themeShade="BF"/>
          <w:sz w:val="24"/>
          <w:szCs w:val="24"/>
        </w:rPr>
      </w:pPr>
      <w:r w:rsidRPr="00640907">
        <w:rPr>
          <w:i/>
          <w:color w:val="17365D" w:themeColor="text2" w:themeShade="BF"/>
          <w:sz w:val="24"/>
          <w:szCs w:val="24"/>
        </w:rPr>
        <w:t xml:space="preserve">Portugais : </w:t>
      </w:r>
      <w:r w:rsidR="00640907" w:rsidRPr="00640907">
        <w:rPr>
          <w:i/>
          <w:color w:val="17365D" w:themeColor="text2" w:themeShade="BF"/>
          <w:sz w:val="24"/>
          <w:szCs w:val="24"/>
        </w:rPr>
        <w:t>courant</w:t>
      </w:r>
    </w:p>
    <w:p w:rsidR="00640907" w:rsidRPr="00640907" w:rsidRDefault="00640907" w:rsidP="00CA7186">
      <w:pPr>
        <w:tabs>
          <w:tab w:val="left" w:pos="1425"/>
        </w:tabs>
        <w:rPr>
          <w:i/>
          <w:color w:val="17365D" w:themeColor="text2" w:themeShade="BF"/>
          <w:sz w:val="24"/>
          <w:szCs w:val="24"/>
        </w:rPr>
      </w:pPr>
      <w:r w:rsidRPr="00640907">
        <w:rPr>
          <w:i/>
          <w:color w:val="17365D" w:themeColor="text2" w:themeShade="BF"/>
          <w:sz w:val="24"/>
          <w:szCs w:val="24"/>
        </w:rPr>
        <w:t>Espagnol : notion</w:t>
      </w:r>
    </w:p>
    <w:p w:rsidR="008264BE" w:rsidRPr="00981024" w:rsidRDefault="008264BE" w:rsidP="00CA7186">
      <w:pPr>
        <w:tabs>
          <w:tab w:val="left" w:pos="1425"/>
        </w:tabs>
        <w:rPr>
          <w:sz w:val="24"/>
          <w:szCs w:val="24"/>
        </w:rPr>
      </w:pPr>
    </w:p>
    <w:sectPr w:rsidR="008264BE" w:rsidRPr="00981024" w:rsidSect="0098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D6"/>
    <w:rsid w:val="0003206B"/>
    <w:rsid w:val="00057356"/>
    <w:rsid w:val="00060CF9"/>
    <w:rsid w:val="000E124D"/>
    <w:rsid w:val="001F13EC"/>
    <w:rsid w:val="002B6214"/>
    <w:rsid w:val="004D432D"/>
    <w:rsid w:val="00516C8F"/>
    <w:rsid w:val="00524BB3"/>
    <w:rsid w:val="00640907"/>
    <w:rsid w:val="007401B9"/>
    <w:rsid w:val="008264BE"/>
    <w:rsid w:val="008C525E"/>
    <w:rsid w:val="00904FD8"/>
    <w:rsid w:val="009174D6"/>
    <w:rsid w:val="00981024"/>
    <w:rsid w:val="00A96EE4"/>
    <w:rsid w:val="00AC702D"/>
    <w:rsid w:val="00B17E40"/>
    <w:rsid w:val="00B51EDB"/>
    <w:rsid w:val="00BA4966"/>
    <w:rsid w:val="00BD02B6"/>
    <w:rsid w:val="00C151AE"/>
    <w:rsid w:val="00CA7186"/>
    <w:rsid w:val="00CC2AAA"/>
    <w:rsid w:val="00E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GIBERT Catherine</dc:creator>
  <cp:lastModifiedBy>GIBERT Catherine</cp:lastModifiedBy>
  <cp:revision>17</cp:revision>
  <dcterms:created xsi:type="dcterms:W3CDTF">2020-03-10T18:55:00Z</dcterms:created>
  <dcterms:modified xsi:type="dcterms:W3CDTF">2021-03-12T08:24:00Z</dcterms:modified>
</cp:coreProperties>
</file>